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78132" w14:textId="77777777" w:rsidR="005B2E22" w:rsidRDefault="00D358B9">
      <w:pPr>
        <w:pStyle w:val="BodyText"/>
        <w:ind w:left="67"/>
        <w:rPr>
          <w:rFonts w:ascii="Times New Roman"/>
          <w:sz w:val="20"/>
        </w:rPr>
      </w:pPr>
      <w:r>
        <w:rPr>
          <w:rFonts w:ascii="Times New Roman"/>
          <w:noProof/>
          <w:sz w:val="20"/>
          <w:lang w:val="en-ZA" w:eastAsia="en-ZA"/>
        </w:rPr>
        <w:drawing>
          <wp:inline distT="0" distB="0" distL="0" distR="0" wp14:anchorId="313F3C11" wp14:editId="61F02F04">
            <wp:extent cx="2229624" cy="88506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229624" cy="885063"/>
                    </a:xfrm>
                    <a:prstGeom prst="rect">
                      <a:avLst/>
                    </a:prstGeom>
                  </pic:spPr>
                </pic:pic>
              </a:graphicData>
            </a:graphic>
          </wp:inline>
        </w:drawing>
      </w:r>
    </w:p>
    <w:p w14:paraId="2C040649" w14:textId="77777777" w:rsidR="005B2E22" w:rsidRDefault="005B2E22">
      <w:pPr>
        <w:pStyle w:val="BodyText"/>
        <w:rPr>
          <w:rFonts w:ascii="Times New Roman"/>
          <w:sz w:val="20"/>
        </w:rPr>
      </w:pPr>
    </w:p>
    <w:p w14:paraId="3171F9AC" w14:textId="77777777" w:rsidR="005B2E22" w:rsidRDefault="005B2E22">
      <w:pPr>
        <w:pStyle w:val="BodyText"/>
        <w:spacing w:before="34"/>
        <w:rPr>
          <w:rFonts w:ascii="Times New Roman"/>
          <w:sz w:val="20"/>
        </w:rPr>
      </w:pPr>
    </w:p>
    <w:p w14:paraId="7C8400D4" w14:textId="77777777" w:rsidR="005B2E22" w:rsidRDefault="00D358B9">
      <w:pPr>
        <w:ind w:left="1118" w:right="1713"/>
        <w:rPr>
          <w:sz w:val="20"/>
        </w:rPr>
      </w:pPr>
      <w:r>
        <w:rPr>
          <w:sz w:val="20"/>
        </w:rPr>
        <w:t>P</w:t>
      </w:r>
      <w:r>
        <w:rPr>
          <w:spacing w:val="-5"/>
          <w:sz w:val="20"/>
        </w:rPr>
        <w:t xml:space="preserve"> </w:t>
      </w:r>
      <w:r>
        <w:rPr>
          <w:sz w:val="20"/>
        </w:rPr>
        <w:t>O</w:t>
      </w:r>
      <w:r>
        <w:rPr>
          <w:spacing w:val="-4"/>
          <w:sz w:val="20"/>
        </w:rPr>
        <w:t xml:space="preserve"> </w:t>
      </w:r>
      <w:r>
        <w:rPr>
          <w:sz w:val="20"/>
        </w:rPr>
        <w:t>Box</w:t>
      </w:r>
      <w:r>
        <w:rPr>
          <w:spacing w:val="-4"/>
          <w:sz w:val="20"/>
        </w:rPr>
        <w:t xml:space="preserve"> </w:t>
      </w:r>
      <w:r>
        <w:rPr>
          <w:sz w:val="20"/>
        </w:rPr>
        <w:t>901,</w:t>
      </w:r>
      <w:r>
        <w:rPr>
          <w:spacing w:val="-5"/>
          <w:sz w:val="20"/>
        </w:rPr>
        <w:t xml:space="preserve"> </w:t>
      </w:r>
      <w:r>
        <w:rPr>
          <w:sz w:val="20"/>
        </w:rPr>
        <w:t>Pretoria,</w:t>
      </w:r>
      <w:r>
        <w:rPr>
          <w:spacing w:val="-5"/>
          <w:sz w:val="20"/>
        </w:rPr>
        <w:t xml:space="preserve"> </w:t>
      </w:r>
      <w:r>
        <w:rPr>
          <w:sz w:val="20"/>
        </w:rPr>
        <w:t>0001,</w:t>
      </w:r>
      <w:r>
        <w:rPr>
          <w:spacing w:val="-5"/>
          <w:sz w:val="20"/>
        </w:rPr>
        <w:t xml:space="preserve"> </w:t>
      </w:r>
      <w:r>
        <w:rPr>
          <w:sz w:val="20"/>
        </w:rPr>
        <w:t>134</w:t>
      </w:r>
      <w:r>
        <w:rPr>
          <w:spacing w:val="-5"/>
          <w:sz w:val="20"/>
        </w:rPr>
        <w:t xml:space="preserve"> </w:t>
      </w:r>
      <w:r>
        <w:rPr>
          <w:sz w:val="20"/>
        </w:rPr>
        <w:t>Pretoria</w:t>
      </w:r>
      <w:r>
        <w:rPr>
          <w:spacing w:val="-5"/>
          <w:sz w:val="20"/>
        </w:rPr>
        <w:t xml:space="preserve"> </w:t>
      </w:r>
      <w:r>
        <w:rPr>
          <w:sz w:val="20"/>
        </w:rPr>
        <w:t>Street,</w:t>
      </w:r>
      <w:r>
        <w:rPr>
          <w:spacing w:val="-3"/>
          <w:sz w:val="20"/>
        </w:rPr>
        <w:t xml:space="preserve"> </w:t>
      </w:r>
      <w:r>
        <w:rPr>
          <w:sz w:val="20"/>
        </w:rPr>
        <w:t>HSRC</w:t>
      </w:r>
      <w:r>
        <w:rPr>
          <w:spacing w:val="-5"/>
          <w:sz w:val="20"/>
        </w:rPr>
        <w:t xml:space="preserve"> </w:t>
      </w:r>
      <w:r>
        <w:rPr>
          <w:sz w:val="20"/>
        </w:rPr>
        <w:t>Building,</w:t>
      </w:r>
      <w:r>
        <w:rPr>
          <w:spacing w:val="-3"/>
          <w:sz w:val="20"/>
        </w:rPr>
        <w:t xml:space="preserve"> </w:t>
      </w:r>
      <w:r>
        <w:rPr>
          <w:sz w:val="20"/>
        </w:rPr>
        <w:t xml:space="preserve">Pretoria </w:t>
      </w:r>
      <w:r w:rsidR="009D2D16">
        <w:rPr>
          <w:sz w:val="20"/>
        </w:rPr>
        <w:t xml:space="preserve">                                       T</w:t>
      </w:r>
      <w:r>
        <w:rPr>
          <w:sz w:val="20"/>
        </w:rPr>
        <w:t>el:</w:t>
      </w:r>
      <w:r w:rsidR="009D2D16">
        <w:rPr>
          <w:sz w:val="20"/>
        </w:rPr>
        <w:t xml:space="preserve"> (012) 312 7500,</w:t>
      </w:r>
      <w:r>
        <w:rPr>
          <w:sz w:val="20"/>
        </w:rPr>
        <w:t xml:space="preserve"> </w:t>
      </w:r>
      <w:hyperlink r:id="rId6">
        <w:r>
          <w:rPr>
            <w:color w:val="0000FF"/>
            <w:sz w:val="20"/>
            <w:u w:val="single" w:color="0000FF"/>
          </w:rPr>
          <w:t>www.socdev.gov.za</w:t>
        </w:r>
      </w:hyperlink>
    </w:p>
    <w:p w14:paraId="6F20B631" w14:textId="77777777" w:rsidR="005B2E22" w:rsidRDefault="005B2E22">
      <w:pPr>
        <w:pStyle w:val="BodyText"/>
      </w:pPr>
    </w:p>
    <w:p w14:paraId="54FA710F" w14:textId="77777777" w:rsidR="005B2E22" w:rsidRDefault="005B2E22">
      <w:pPr>
        <w:pStyle w:val="BodyText"/>
      </w:pPr>
    </w:p>
    <w:p w14:paraId="26D01EA6" w14:textId="77777777" w:rsidR="0002696B" w:rsidRPr="000B57F2" w:rsidRDefault="00370014" w:rsidP="000F2D30">
      <w:pPr>
        <w:pStyle w:val="BodyText"/>
        <w:jc w:val="both"/>
        <w:rPr>
          <w:rFonts w:ascii="Arial" w:hAnsi="Arial" w:cs="Arial"/>
          <w:b/>
        </w:rPr>
      </w:pPr>
      <w:r w:rsidRPr="000B57F2">
        <w:rPr>
          <w:rFonts w:ascii="Arial" w:hAnsi="Arial" w:cs="Arial"/>
          <w:b/>
        </w:rPr>
        <w:t>MEDIA ADVISORY</w:t>
      </w:r>
    </w:p>
    <w:p w14:paraId="193483C0" w14:textId="77777777" w:rsidR="000F2D30" w:rsidRPr="000B57F2" w:rsidRDefault="000F2D30" w:rsidP="000F2D30">
      <w:pPr>
        <w:pStyle w:val="BodyText"/>
        <w:jc w:val="both"/>
        <w:rPr>
          <w:rFonts w:ascii="Arial" w:hAnsi="Arial" w:cs="Arial"/>
          <w:b/>
        </w:rPr>
      </w:pPr>
    </w:p>
    <w:p w14:paraId="0EAF0E22" w14:textId="77777777" w:rsidR="000B57F2" w:rsidRPr="000B57F2" w:rsidRDefault="000B57F2" w:rsidP="000B57F2">
      <w:pPr>
        <w:widowControl/>
        <w:autoSpaceDE/>
        <w:autoSpaceDN/>
        <w:jc w:val="both"/>
        <w:rPr>
          <w:rFonts w:ascii="Arial" w:eastAsia="Calibri" w:hAnsi="Arial" w:cs="Arial"/>
          <w:b/>
          <w:sz w:val="24"/>
          <w:szCs w:val="24"/>
          <w:lang w:val="en-ZA" w:eastAsia="en-ZA"/>
        </w:rPr>
      </w:pPr>
      <w:r w:rsidRPr="000B57F2">
        <w:rPr>
          <w:rFonts w:ascii="Arial" w:eastAsia="Calibri" w:hAnsi="Arial" w:cs="Arial"/>
          <w:b/>
          <w:sz w:val="24"/>
          <w:szCs w:val="24"/>
          <w:lang w:val="en-ZA" w:eastAsia="en-ZA"/>
        </w:rPr>
        <w:t>MINISTER DINA PULE LEADS DEPARTMENT OF SOCIAL DEVELOPMENT’S RESPONSE TO SOCIO-ECONOMIC DEPRIVATION IN DIMBAZA</w:t>
      </w:r>
    </w:p>
    <w:p w14:paraId="6CBDD65C" w14:textId="77777777" w:rsidR="000B57F2" w:rsidRPr="000B57F2" w:rsidRDefault="000B57F2" w:rsidP="000B57F2">
      <w:pPr>
        <w:widowControl/>
        <w:autoSpaceDE/>
        <w:autoSpaceDN/>
        <w:jc w:val="both"/>
        <w:rPr>
          <w:rFonts w:ascii="Arial" w:eastAsia="Calibri" w:hAnsi="Arial" w:cs="Arial"/>
          <w:sz w:val="24"/>
          <w:szCs w:val="24"/>
          <w:lang w:val="en-ZA" w:eastAsia="en-ZA"/>
        </w:rPr>
      </w:pPr>
    </w:p>
    <w:p w14:paraId="49D58779" w14:textId="77777777" w:rsidR="000B57F2" w:rsidRPr="000B57F2" w:rsidRDefault="000B57F2" w:rsidP="000B57F2">
      <w:pPr>
        <w:widowControl/>
        <w:autoSpaceDE/>
        <w:autoSpaceDN/>
        <w:jc w:val="both"/>
        <w:rPr>
          <w:rFonts w:ascii="Arial" w:eastAsia="Calibri" w:hAnsi="Arial" w:cs="Arial"/>
          <w:sz w:val="24"/>
          <w:szCs w:val="24"/>
          <w:lang w:val="en-ZA" w:eastAsia="en-ZA"/>
        </w:rPr>
      </w:pPr>
      <w:r w:rsidRPr="000B57F2">
        <w:rPr>
          <w:rFonts w:ascii="Arial" w:eastAsia="Calibri" w:hAnsi="Arial" w:cs="Arial"/>
          <w:sz w:val="24"/>
          <w:szCs w:val="24"/>
          <w:lang w:val="en-ZA" w:eastAsia="en-ZA"/>
        </w:rPr>
        <w:t xml:space="preserve">Pretoria, 14 September 2026: Poverty, unemployment, skills development, substance abuse and gender-based violence will be key focus areas as Department of Social Development Minister, Dina Pule will lead a campaign to address socio-economic deprivation in </w:t>
      </w:r>
      <w:proofErr w:type="spellStart"/>
      <w:r w:rsidRPr="000B57F2">
        <w:rPr>
          <w:rFonts w:ascii="Arial" w:eastAsia="Calibri" w:hAnsi="Arial" w:cs="Arial"/>
          <w:sz w:val="24"/>
          <w:szCs w:val="24"/>
          <w:lang w:val="en-ZA" w:eastAsia="en-ZA"/>
        </w:rPr>
        <w:t>Dimbaza</w:t>
      </w:r>
      <w:proofErr w:type="spellEnd"/>
      <w:r w:rsidRPr="000B57F2">
        <w:rPr>
          <w:rFonts w:ascii="Arial" w:eastAsia="Calibri" w:hAnsi="Arial" w:cs="Arial"/>
          <w:sz w:val="24"/>
          <w:szCs w:val="24"/>
          <w:lang w:val="en-ZA" w:eastAsia="en-ZA"/>
        </w:rPr>
        <w:t>, in the Eastern Cape.</w:t>
      </w:r>
    </w:p>
    <w:p w14:paraId="1FBB1722" w14:textId="77777777" w:rsidR="000B57F2" w:rsidRPr="000B57F2" w:rsidRDefault="000B57F2" w:rsidP="000B57F2">
      <w:pPr>
        <w:widowControl/>
        <w:autoSpaceDE/>
        <w:autoSpaceDN/>
        <w:jc w:val="both"/>
        <w:rPr>
          <w:rFonts w:ascii="Arial" w:eastAsia="Calibri" w:hAnsi="Arial" w:cs="Arial"/>
          <w:sz w:val="24"/>
          <w:szCs w:val="24"/>
          <w:lang w:val="en-ZA" w:eastAsia="en-ZA"/>
        </w:rPr>
      </w:pPr>
    </w:p>
    <w:p w14:paraId="67733596" w14:textId="77777777" w:rsidR="000B57F2" w:rsidRPr="000B57F2" w:rsidRDefault="000B57F2" w:rsidP="000B57F2">
      <w:pPr>
        <w:widowControl/>
        <w:autoSpaceDE/>
        <w:autoSpaceDN/>
        <w:jc w:val="both"/>
        <w:rPr>
          <w:rFonts w:ascii="Arial" w:eastAsia="Calibri" w:hAnsi="Arial" w:cs="Arial"/>
          <w:sz w:val="24"/>
          <w:szCs w:val="24"/>
          <w:lang w:val="en-ZA" w:eastAsia="en-ZA"/>
        </w:rPr>
      </w:pPr>
      <w:r w:rsidRPr="000B57F2">
        <w:rPr>
          <w:rFonts w:ascii="Arial" w:eastAsia="Calibri" w:hAnsi="Arial" w:cs="Arial"/>
          <w:sz w:val="24"/>
          <w:szCs w:val="24"/>
          <w:lang w:val="en-ZA" w:eastAsia="en-ZA"/>
        </w:rPr>
        <w:t>Through the Integrated Community Registration Outreach Programme (ICROP), Minister Pule and the South African Social Security Agency (SASSA) will seek to address limited access to government services and resources in the community.</w:t>
      </w:r>
    </w:p>
    <w:p w14:paraId="49DBAB36" w14:textId="77777777" w:rsidR="000B57F2" w:rsidRPr="000B57F2" w:rsidRDefault="000B57F2" w:rsidP="000B57F2">
      <w:pPr>
        <w:widowControl/>
        <w:autoSpaceDE/>
        <w:autoSpaceDN/>
        <w:jc w:val="both"/>
        <w:rPr>
          <w:rFonts w:ascii="Arial" w:eastAsia="Calibri" w:hAnsi="Arial" w:cs="Arial"/>
          <w:sz w:val="24"/>
          <w:szCs w:val="24"/>
          <w:lang w:val="en-ZA" w:eastAsia="en-ZA"/>
        </w:rPr>
      </w:pPr>
    </w:p>
    <w:p w14:paraId="0B4409CB" w14:textId="77777777" w:rsidR="000B57F2" w:rsidRPr="000B57F2" w:rsidRDefault="000B57F2" w:rsidP="000B57F2">
      <w:pPr>
        <w:widowControl/>
        <w:autoSpaceDE/>
        <w:autoSpaceDN/>
        <w:jc w:val="both"/>
        <w:rPr>
          <w:rFonts w:ascii="Arial" w:eastAsia="Calibri" w:hAnsi="Arial" w:cs="Arial"/>
          <w:sz w:val="24"/>
          <w:szCs w:val="24"/>
          <w:lang w:val="en-ZA" w:eastAsia="en-ZA"/>
        </w:rPr>
      </w:pPr>
      <w:r w:rsidRPr="000B57F2">
        <w:rPr>
          <w:rFonts w:ascii="Arial" w:eastAsia="Calibri" w:hAnsi="Arial" w:cs="Arial"/>
          <w:sz w:val="24"/>
          <w:szCs w:val="24"/>
          <w:lang w:val="en-ZA" w:eastAsia="en-ZA"/>
        </w:rPr>
        <w:t>Focused interventions and services for civil society and community-based organisations will also be provided by the National Development Agency (NDA).</w:t>
      </w:r>
    </w:p>
    <w:p w14:paraId="4C3855AF" w14:textId="77777777" w:rsidR="000B57F2" w:rsidRPr="000B57F2" w:rsidRDefault="000B57F2" w:rsidP="000B57F2">
      <w:pPr>
        <w:widowControl/>
        <w:autoSpaceDE/>
        <w:autoSpaceDN/>
        <w:jc w:val="both"/>
        <w:rPr>
          <w:rFonts w:ascii="Arial" w:eastAsia="Calibri" w:hAnsi="Arial" w:cs="Arial"/>
          <w:sz w:val="24"/>
          <w:szCs w:val="24"/>
          <w:lang w:val="en-ZA" w:eastAsia="en-ZA"/>
        </w:rPr>
      </w:pPr>
    </w:p>
    <w:p w14:paraId="283C0978" w14:textId="77777777" w:rsidR="000B57F2" w:rsidRPr="000B57F2" w:rsidRDefault="000B57F2" w:rsidP="000B57F2">
      <w:pPr>
        <w:widowControl/>
        <w:autoSpaceDE/>
        <w:autoSpaceDN/>
        <w:jc w:val="both"/>
        <w:rPr>
          <w:rFonts w:ascii="Arial" w:eastAsia="Calibri" w:hAnsi="Arial" w:cs="Arial"/>
          <w:sz w:val="24"/>
          <w:szCs w:val="24"/>
          <w:lang w:val="en-ZA" w:eastAsia="en-ZA"/>
        </w:rPr>
      </w:pPr>
      <w:proofErr w:type="spellStart"/>
      <w:r w:rsidRPr="000B57F2">
        <w:rPr>
          <w:rFonts w:ascii="Arial" w:eastAsia="Calibri" w:hAnsi="Arial" w:cs="Arial"/>
          <w:sz w:val="24"/>
          <w:szCs w:val="24"/>
          <w:lang w:val="en-ZA" w:eastAsia="en-ZA"/>
        </w:rPr>
        <w:t>Dimbaza</w:t>
      </w:r>
      <w:proofErr w:type="spellEnd"/>
      <w:r w:rsidRPr="000B57F2">
        <w:rPr>
          <w:rFonts w:ascii="Arial" w:eastAsia="Calibri" w:hAnsi="Arial" w:cs="Arial"/>
          <w:sz w:val="24"/>
          <w:szCs w:val="24"/>
          <w:lang w:val="en-ZA" w:eastAsia="en-ZA"/>
        </w:rPr>
        <w:t xml:space="preserve"> Township is a symbol of colonial conquest and anti-apartheid resistance. However, the area continues to experience the lingering effects of structural socio-economic challenges, including high unemployment, substance abuse, gender-based violence, school dropouts and inadequate access to skills development opportunities.</w:t>
      </w:r>
    </w:p>
    <w:p w14:paraId="224413D7" w14:textId="77777777" w:rsidR="000B57F2" w:rsidRPr="000B57F2" w:rsidRDefault="000B57F2" w:rsidP="000B57F2">
      <w:pPr>
        <w:widowControl/>
        <w:autoSpaceDE/>
        <w:autoSpaceDN/>
        <w:jc w:val="both"/>
        <w:rPr>
          <w:rFonts w:ascii="Arial" w:eastAsia="Calibri" w:hAnsi="Arial" w:cs="Arial"/>
          <w:sz w:val="24"/>
          <w:szCs w:val="24"/>
          <w:lang w:val="en-ZA" w:eastAsia="en-ZA"/>
        </w:rPr>
      </w:pPr>
    </w:p>
    <w:p w14:paraId="28B9F161" w14:textId="77777777" w:rsidR="000B57F2" w:rsidRPr="000B57F2" w:rsidRDefault="000B57F2" w:rsidP="000B57F2">
      <w:pPr>
        <w:widowControl/>
        <w:autoSpaceDE/>
        <w:autoSpaceDN/>
        <w:jc w:val="both"/>
        <w:rPr>
          <w:rFonts w:ascii="Arial" w:eastAsia="Calibri" w:hAnsi="Arial" w:cs="Arial"/>
          <w:sz w:val="24"/>
          <w:szCs w:val="24"/>
          <w:lang w:val="en-ZA" w:eastAsia="en-ZA"/>
        </w:rPr>
      </w:pPr>
      <w:r w:rsidRPr="000B57F2">
        <w:rPr>
          <w:rFonts w:ascii="Arial" w:eastAsia="Calibri" w:hAnsi="Arial" w:cs="Arial"/>
          <w:sz w:val="24"/>
          <w:szCs w:val="24"/>
          <w:lang w:val="en-ZA" w:eastAsia="en-ZA"/>
        </w:rPr>
        <w:t xml:space="preserve">Through the ICROP intervention, residents of </w:t>
      </w:r>
      <w:proofErr w:type="spellStart"/>
      <w:r w:rsidRPr="000B57F2">
        <w:rPr>
          <w:rFonts w:ascii="Arial" w:eastAsia="Calibri" w:hAnsi="Arial" w:cs="Arial"/>
          <w:sz w:val="24"/>
          <w:szCs w:val="24"/>
          <w:lang w:val="en-ZA" w:eastAsia="en-ZA"/>
        </w:rPr>
        <w:t>Dimbaza</w:t>
      </w:r>
      <w:proofErr w:type="spellEnd"/>
      <w:r w:rsidRPr="000B57F2">
        <w:rPr>
          <w:rFonts w:ascii="Arial" w:eastAsia="Calibri" w:hAnsi="Arial" w:cs="Arial"/>
          <w:sz w:val="24"/>
          <w:szCs w:val="24"/>
          <w:lang w:val="en-ZA" w:eastAsia="en-ZA"/>
        </w:rPr>
        <w:t xml:space="preserve"> will benefit from a wide range of services, including social grant applications and support, identity document services and health screenings.</w:t>
      </w:r>
    </w:p>
    <w:p w14:paraId="006DDAA7" w14:textId="77777777" w:rsidR="000B57F2" w:rsidRPr="000B57F2" w:rsidRDefault="000B57F2" w:rsidP="000B57F2">
      <w:pPr>
        <w:widowControl/>
        <w:autoSpaceDE/>
        <w:autoSpaceDN/>
        <w:jc w:val="both"/>
        <w:rPr>
          <w:rFonts w:ascii="Arial" w:eastAsia="Calibri" w:hAnsi="Arial" w:cs="Arial"/>
          <w:sz w:val="24"/>
          <w:szCs w:val="24"/>
          <w:lang w:val="en-ZA" w:eastAsia="en-ZA"/>
        </w:rPr>
      </w:pPr>
    </w:p>
    <w:p w14:paraId="1169E5EE" w14:textId="77777777" w:rsidR="000B57F2" w:rsidRPr="000B57F2" w:rsidRDefault="000B57F2" w:rsidP="000B57F2">
      <w:pPr>
        <w:widowControl/>
        <w:autoSpaceDE/>
        <w:autoSpaceDN/>
        <w:jc w:val="both"/>
        <w:rPr>
          <w:rFonts w:ascii="Arial" w:eastAsia="Calibri" w:hAnsi="Arial" w:cs="Arial"/>
          <w:sz w:val="24"/>
          <w:szCs w:val="24"/>
          <w:lang w:val="en-ZA" w:eastAsia="en-ZA"/>
        </w:rPr>
      </w:pPr>
      <w:r w:rsidRPr="000B57F2">
        <w:rPr>
          <w:rFonts w:ascii="Arial" w:eastAsia="Calibri" w:hAnsi="Arial" w:cs="Arial"/>
          <w:sz w:val="24"/>
          <w:szCs w:val="24"/>
          <w:lang w:val="en-ZA" w:eastAsia="en-ZA"/>
        </w:rPr>
        <w:t>The programme will also provide opportunities for community engagement, allowing residents to raise their concerns, identify their needs and contribute to determining service-delivery priorities.</w:t>
      </w:r>
    </w:p>
    <w:p w14:paraId="26A683DA" w14:textId="77777777" w:rsidR="000B57F2" w:rsidRPr="000B57F2" w:rsidRDefault="000B57F2" w:rsidP="000B57F2">
      <w:pPr>
        <w:widowControl/>
        <w:autoSpaceDE/>
        <w:autoSpaceDN/>
        <w:jc w:val="both"/>
        <w:rPr>
          <w:rFonts w:ascii="Arial" w:eastAsia="Calibri" w:hAnsi="Arial" w:cs="Arial"/>
          <w:sz w:val="24"/>
          <w:szCs w:val="24"/>
          <w:lang w:val="en-ZA" w:eastAsia="en-ZA"/>
        </w:rPr>
      </w:pPr>
    </w:p>
    <w:p w14:paraId="5D1CFD80" w14:textId="77777777" w:rsidR="000B57F2" w:rsidRPr="000B57F2" w:rsidRDefault="000B57F2" w:rsidP="000B57F2">
      <w:pPr>
        <w:widowControl/>
        <w:autoSpaceDE/>
        <w:autoSpaceDN/>
        <w:jc w:val="both"/>
        <w:rPr>
          <w:rFonts w:ascii="Arial" w:eastAsia="Calibri" w:hAnsi="Arial" w:cs="Arial"/>
          <w:sz w:val="24"/>
          <w:szCs w:val="24"/>
          <w:lang w:val="en-ZA" w:eastAsia="en-ZA"/>
        </w:rPr>
      </w:pPr>
      <w:r w:rsidRPr="000B57F2">
        <w:rPr>
          <w:rFonts w:ascii="Arial" w:eastAsia="Calibri" w:hAnsi="Arial" w:cs="Arial"/>
          <w:sz w:val="24"/>
          <w:szCs w:val="24"/>
          <w:lang w:val="en-ZA" w:eastAsia="en-ZA"/>
        </w:rPr>
        <w:t>The campaign is being implemented in conjunction with Public Service Month, highlighting the importance of collaborative governance and demonstrating a multi-sectoral approach to service delivery. The ICROP will also be attended by the Eastern Social Development MEC Bukiwe Fanta, SASSA Chief Executive Officer (CEO) Mr Themba Matlou and NDA Acting CEO Ms Susan Khumalo. </w:t>
      </w:r>
    </w:p>
    <w:p w14:paraId="3C35FBA4" w14:textId="77777777" w:rsidR="000B57F2" w:rsidRPr="000B57F2" w:rsidRDefault="000B57F2" w:rsidP="000B57F2">
      <w:pPr>
        <w:widowControl/>
        <w:autoSpaceDE/>
        <w:autoSpaceDN/>
        <w:rPr>
          <w:rFonts w:ascii="Arial" w:eastAsia="Calibri" w:hAnsi="Arial" w:cs="Arial"/>
          <w:sz w:val="24"/>
          <w:szCs w:val="24"/>
          <w:lang w:val="en-ZA" w:eastAsia="en-ZA"/>
        </w:rPr>
      </w:pPr>
    </w:p>
    <w:p w14:paraId="7E03A687" w14:textId="77777777" w:rsidR="000B57F2" w:rsidRPr="000B57F2" w:rsidRDefault="000B57F2" w:rsidP="000B57F2">
      <w:pPr>
        <w:widowControl/>
        <w:autoSpaceDE/>
        <w:autoSpaceDN/>
        <w:rPr>
          <w:rFonts w:ascii="Arial" w:eastAsia="Calibri" w:hAnsi="Arial" w:cs="Arial"/>
          <w:b/>
          <w:sz w:val="24"/>
          <w:szCs w:val="24"/>
          <w:lang w:val="en-ZA" w:eastAsia="en-ZA"/>
        </w:rPr>
      </w:pPr>
      <w:r w:rsidRPr="000B57F2">
        <w:rPr>
          <w:rFonts w:ascii="Arial" w:eastAsia="Calibri" w:hAnsi="Arial" w:cs="Arial"/>
          <w:b/>
          <w:sz w:val="24"/>
          <w:szCs w:val="24"/>
          <w:lang w:val="en-ZA" w:eastAsia="en-ZA"/>
        </w:rPr>
        <w:t>MEMBERS OF THE MEDIA ARE INVITED AS FOLLOWS:</w:t>
      </w:r>
    </w:p>
    <w:p w14:paraId="6D189515" w14:textId="77777777" w:rsidR="000B57F2" w:rsidRPr="000B57F2" w:rsidRDefault="000B57F2" w:rsidP="000B57F2">
      <w:pPr>
        <w:widowControl/>
        <w:autoSpaceDE/>
        <w:autoSpaceDN/>
        <w:rPr>
          <w:rFonts w:ascii="Arial" w:eastAsia="Calibri" w:hAnsi="Arial" w:cs="Arial"/>
          <w:sz w:val="24"/>
          <w:szCs w:val="24"/>
          <w:lang w:val="en-ZA" w:eastAsia="en-ZA"/>
        </w:rPr>
      </w:pPr>
      <w:r w:rsidRPr="000B57F2">
        <w:rPr>
          <w:rFonts w:ascii="Arial" w:eastAsia="Calibri" w:hAnsi="Arial" w:cs="Arial"/>
          <w:sz w:val="24"/>
          <w:szCs w:val="24"/>
          <w:lang w:val="en-ZA" w:eastAsia="en-ZA"/>
        </w:rPr>
        <w:t>Date: Friday, 18 September 2026</w:t>
      </w:r>
    </w:p>
    <w:p w14:paraId="631C3333" w14:textId="77777777" w:rsidR="000B57F2" w:rsidRPr="000B57F2" w:rsidRDefault="000B57F2" w:rsidP="000B57F2">
      <w:pPr>
        <w:widowControl/>
        <w:autoSpaceDE/>
        <w:autoSpaceDN/>
        <w:rPr>
          <w:rFonts w:ascii="Arial" w:eastAsia="Calibri" w:hAnsi="Arial" w:cs="Arial"/>
          <w:sz w:val="24"/>
          <w:szCs w:val="24"/>
          <w:lang w:val="en-ZA" w:eastAsia="en-ZA"/>
        </w:rPr>
      </w:pPr>
      <w:r w:rsidRPr="000B57F2">
        <w:rPr>
          <w:rFonts w:ascii="Arial" w:eastAsia="Calibri" w:hAnsi="Arial" w:cs="Arial"/>
          <w:sz w:val="24"/>
          <w:szCs w:val="24"/>
          <w:lang w:val="en-ZA" w:eastAsia="en-ZA"/>
        </w:rPr>
        <w:t xml:space="preserve">Venue: </w:t>
      </w:r>
      <w:proofErr w:type="spellStart"/>
      <w:r w:rsidRPr="000B57F2">
        <w:rPr>
          <w:rFonts w:ascii="Arial" w:eastAsia="Calibri" w:hAnsi="Arial" w:cs="Arial"/>
          <w:sz w:val="24"/>
          <w:szCs w:val="24"/>
          <w:lang w:val="en-ZA" w:eastAsia="en-ZA"/>
        </w:rPr>
        <w:t>Dimbaza</w:t>
      </w:r>
      <w:proofErr w:type="spellEnd"/>
      <w:r w:rsidRPr="000B57F2">
        <w:rPr>
          <w:rFonts w:ascii="Arial" w:eastAsia="Calibri" w:hAnsi="Arial" w:cs="Arial"/>
          <w:sz w:val="24"/>
          <w:szCs w:val="24"/>
          <w:lang w:val="en-ZA" w:eastAsia="en-ZA"/>
        </w:rPr>
        <w:t xml:space="preserve"> Stadium, Buffalo City Metropolitan Municipality</w:t>
      </w:r>
    </w:p>
    <w:p w14:paraId="4BE50D02" w14:textId="77777777" w:rsidR="000B57F2" w:rsidRPr="000B57F2" w:rsidRDefault="000B57F2" w:rsidP="000B57F2">
      <w:pPr>
        <w:widowControl/>
        <w:autoSpaceDE/>
        <w:autoSpaceDN/>
        <w:rPr>
          <w:rFonts w:ascii="Arial" w:eastAsia="Calibri" w:hAnsi="Arial" w:cs="Arial"/>
          <w:sz w:val="24"/>
          <w:szCs w:val="24"/>
          <w:lang w:val="en-ZA" w:eastAsia="en-ZA"/>
        </w:rPr>
      </w:pPr>
      <w:r w:rsidRPr="000B57F2">
        <w:rPr>
          <w:rFonts w:ascii="Arial" w:eastAsia="Calibri" w:hAnsi="Arial" w:cs="Arial"/>
          <w:sz w:val="24"/>
          <w:szCs w:val="24"/>
          <w:lang w:val="en-ZA" w:eastAsia="en-ZA"/>
        </w:rPr>
        <w:t>Time: 08:00 - 16h00</w:t>
      </w:r>
    </w:p>
    <w:p w14:paraId="2D30EBA1" w14:textId="77777777" w:rsidR="000B57F2" w:rsidRPr="000B57F2" w:rsidRDefault="000B57F2" w:rsidP="000B57F2">
      <w:pPr>
        <w:widowControl/>
        <w:autoSpaceDE/>
        <w:autoSpaceDN/>
        <w:rPr>
          <w:rFonts w:ascii="Arial" w:eastAsia="Calibri" w:hAnsi="Arial" w:cs="Arial"/>
          <w:sz w:val="24"/>
          <w:szCs w:val="24"/>
          <w:lang w:val="en-ZA" w:eastAsia="en-ZA"/>
        </w:rPr>
      </w:pPr>
    </w:p>
    <w:p w14:paraId="48CC5A87" w14:textId="77777777" w:rsidR="000B57F2" w:rsidRPr="000B57F2" w:rsidRDefault="000B57F2" w:rsidP="000B57F2">
      <w:pPr>
        <w:widowControl/>
        <w:autoSpaceDE/>
        <w:autoSpaceDN/>
        <w:rPr>
          <w:rFonts w:ascii="Arial" w:eastAsia="Calibri" w:hAnsi="Arial" w:cs="Arial"/>
          <w:sz w:val="24"/>
          <w:szCs w:val="24"/>
          <w:lang w:val="en-ZA" w:eastAsia="en-ZA"/>
        </w:rPr>
      </w:pPr>
      <w:r w:rsidRPr="000B57F2">
        <w:rPr>
          <w:rFonts w:ascii="Arial" w:eastAsia="Calibri" w:hAnsi="Arial" w:cs="Arial"/>
          <w:sz w:val="24"/>
          <w:szCs w:val="24"/>
          <w:lang w:val="en-ZA" w:eastAsia="en-ZA"/>
        </w:rPr>
        <w:t>Media can RSVP by contacting </w:t>
      </w:r>
    </w:p>
    <w:p w14:paraId="62B9BB1E" w14:textId="77777777" w:rsidR="000B57F2" w:rsidRPr="000B57F2" w:rsidRDefault="000B57F2" w:rsidP="000B57F2">
      <w:pPr>
        <w:widowControl/>
        <w:autoSpaceDE/>
        <w:autoSpaceDN/>
        <w:rPr>
          <w:rFonts w:ascii="Arial" w:eastAsia="Calibri" w:hAnsi="Arial" w:cs="Arial"/>
          <w:sz w:val="24"/>
          <w:szCs w:val="24"/>
          <w:lang w:val="en-ZA" w:eastAsia="en-ZA"/>
        </w:rPr>
      </w:pPr>
      <w:r w:rsidRPr="000B57F2">
        <w:rPr>
          <w:rFonts w:ascii="Arial" w:eastAsia="Calibri" w:hAnsi="Arial" w:cs="Arial"/>
          <w:sz w:val="24"/>
          <w:szCs w:val="24"/>
          <w:lang w:val="en-ZA" w:eastAsia="en-ZA"/>
        </w:rPr>
        <w:t xml:space="preserve">Ms. </w:t>
      </w:r>
      <w:proofErr w:type="spellStart"/>
      <w:r w:rsidRPr="000B57F2">
        <w:rPr>
          <w:rFonts w:ascii="Arial" w:eastAsia="Calibri" w:hAnsi="Arial" w:cs="Arial"/>
          <w:sz w:val="24"/>
          <w:szCs w:val="24"/>
          <w:lang w:val="en-ZA" w:eastAsia="en-ZA"/>
        </w:rPr>
        <w:t>Tabisa</w:t>
      </w:r>
      <w:proofErr w:type="spellEnd"/>
      <w:r w:rsidRPr="000B57F2">
        <w:rPr>
          <w:rFonts w:ascii="Arial" w:eastAsia="Calibri" w:hAnsi="Arial" w:cs="Arial"/>
          <w:sz w:val="24"/>
          <w:szCs w:val="24"/>
          <w:lang w:val="en-ZA" w:eastAsia="en-ZA"/>
        </w:rPr>
        <w:t xml:space="preserve"> </w:t>
      </w:r>
      <w:proofErr w:type="spellStart"/>
      <w:r w:rsidRPr="000B57F2">
        <w:rPr>
          <w:rFonts w:ascii="Arial" w:eastAsia="Calibri" w:hAnsi="Arial" w:cs="Arial"/>
          <w:sz w:val="24"/>
          <w:szCs w:val="24"/>
          <w:lang w:val="en-ZA" w:eastAsia="en-ZA"/>
        </w:rPr>
        <w:t>Nondwayi</w:t>
      </w:r>
      <w:proofErr w:type="spellEnd"/>
      <w:r w:rsidRPr="000B57F2">
        <w:rPr>
          <w:rFonts w:ascii="Arial" w:eastAsia="Calibri" w:hAnsi="Arial" w:cs="Arial"/>
          <w:sz w:val="24"/>
          <w:szCs w:val="24"/>
          <w:lang w:val="en-ZA" w:eastAsia="en-ZA"/>
        </w:rPr>
        <w:t xml:space="preserve"> – SASSA</w:t>
      </w:r>
    </w:p>
    <w:p w14:paraId="0A4C5215" w14:textId="77777777" w:rsidR="000B57F2" w:rsidRPr="000B57F2" w:rsidRDefault="000B57F2" w:rsidP="000B57F2">
      <w:pPr>
        <w:widowControl/>
        <w:autoSpaceDE/>
        <w:autoSpaceDN/>
        <w:rPr>
          <w:rFonts w:ascii="Arial" w:eastAsia="Calibri" w:hAnsi="Arial" w:cs="Arial"/>
          <w:sz w:val="24"/>
          <w:szCs w:val="24"/>
          <w:lang w:val="en-ZA" w:eastAsia="en-ZA"/>
        </w:rPr>
      </w:pPr>
      <w:r w:rsidRPr="000B57F2">
        <w:rPr>
          <w:rFonts w:ascii="Arial" w:eastAsia="Calibri" w:hAnsi="Arial" w:cs="Arial"/>
          <w:sz w:val="24"/>
          <w:szCs w:val="24"/>
          <w:lang w:val="en-ZA" w:eastAsia="en-ZA"/>
        </w:rPr>
        <w:t>072 817 5372</w:t>
      </w:r>
    </w:p>
    <w:p w14:paraId="2CF59D7D" w14:textId="77777777" w:rsidR="000B57F2" w:rsidRPr="000B57F2" w:rsidRDefault="000B57F2" w:rsidP="000B57F2">
      <w:pPr>
        <w:widowControl/>
        <w:autoSpaceDE/>
        <w:autoSpaceDN/>
        <w:rPr>
          <w:rFonts w:ascii="Arial" w:eastAsia="Calibri" w:hAnsi="Arial" w:cs="Arial"/>
          <w:sz w:val="24"/>
          <w:szCs w:val="24"/>
          <w:lang w:val="en-ZA" w:eastAsia="en-ZA"/>
        </w:rPr>
      </w:pPr>
      <w:r w:rsidRPr="000B57F2">
        <w:rPr>
          <w:rFonts w:ascii="Arial" w:eastAsia="Calibri" w:hAnsi="Arial" w:cs="Arial"/>
          <w:sz w:val="24"/>
          <w:szCs w:val="24"/>
          <w:lang w:val="en-ZA" w:eastAsia="en-ZA"/>
        </w:rPr>
        <w:t>Mzukisi Solani – Department of Social Development – 082 375 7219</w:t>
      </w:r>
    </w:p>
    <w:p w14:paraId="65A77E2E" w14:textId="77777777" w:rsidR="000B57F2" w:rsidRPr="000B57F2" w:rsidRDefault="000B57F2" w:rsidP="000B57F2">
      <w:pPr>
        <w:widowControl/>
        <w:autoSpaceDE/>
        <w:autoSpaceDN/>
        <w:rPr>
          <w:rFonts w:ascii="Arial" w:eastAsia="Calibri" w:hAnsi="Arial" w:cs="Arial"/>
          <w:sz w:val="24"/>
          <w:szCs w:val="24"/>
          <w:lang w:val="en-ZA" w:eastAsia="en-ZA"/>
        </w:rPr>
      </w:pPr>
    </w:p>
    <w:p w14:paraId="65A08645" w14:textId="77777777" w:rsidR="000B57F2" w:rsidRPr="000B57F2" w:rsidRDefault="000B57F2" w:rsidP="000B57F2">
      <w:pPr>
        <w:widowControl/>
        <w:autoSpaceDE/>
        <w:autoSpaceDN/>
        <w:jc w:val="both"/>
        <w:rPr>
          <w:rFonts w:ascii="Arial" w:eastAsia="Calibri" w:hAnsi="Arial" w:cs="Arial"/>
          <w:sz w:val="24"/>
          <w:szCs w:val="24"/>
          <w:lang w:val="en-ZA" w:eastAsia="en-ZA"/>
        </w:rPr>
      </w:pPr>
      <w:r w:rsidRPr="000B57F2">
        <w:rPr>
          <w:rFonts w:ascii="Arial" w:eastAsia="Calibri" w:hAnsi="Arial" w:cs="Arial"/>
          <w:sz w:val="24"/>
          <w:szCs w:val="24"/>
          <w:lang w:val="en-ZA" w:eastAsia="en-ZA"/>
        </w:rPr>
        <w:lastRenderedPageBreak/>
        <w:t xml:space="preserve">Media enquiries may be forwarded to Ms. Sandy Godlwana, Chief Director: Communication on 082 678 5634 / </w:t>
      </w:r>
      <w:hyperlink r:id="rId7" w:history="1">
        <w:r w:rsidRPr="000B57F2">
          <w:rPr>
            <w:rFonts w:ascii="Arial" w:eastAsia="Calibri" w:hAnsi="Arial" w:cs="Arial"/>
            <w:color w:val="0000FF"/>
            <w:sz w:val="24"/>
            <w:szCs w:val="24"/>
            <w:u w:val="single"/>
            <w:lang w:val="en-ZA" w:eastAsia="en-ZA"/>
          </w:rPr>
          <w:t>SandyG@dsd.gov.za</w:t>
        </w:r>
      </w:hyperlink>
    </w:p>
    <w:p w14:paraId="5A4C03EB" w14:textId="77777777" w:rsidR="005B2E22" w:rsidRPr="00972B72" w:rsidRDefault="005B2E22" w:rsidP="000F2D30">
      <w:pPr>
        <w:jc w:val="both"/>
        <w:rPr>
          <w:rFonts w:ascii="Arial" w:hAnsi="Arial" w:cs="Arial"/>
        </w:rPr>
      </w:pPr>
    </w:p>
    <w:sectPr w:rsidR="005B2E22" w:rsidRPr="00972B72" w:rsidSect="00D358B9">
      <w:type w:val="continuous"/>
      <w:pgSz w:w="11910" w:h="16840"/>
      <w:pgMar w:top="920" w:right="1133"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F3F3C"/>
    <w:multiLevelType w:val="hybridMultilevel"/>
    <w:tmpl w:val="417EEB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C5157C8"/>
    <w:multiLevelType w:val="hybridMultilevel"/>
    <w:tmpl w:val="A202B54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3E9B7F69"/>
    <w:multiLevelType w:val="hybridMultilevel"/>
    <w:tmpl w:val="46B05E3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62367FEA"/>
    <w:multiLevelType w:val="hybridMultilevel"/>
    <w:tmpl w:val="532880DC"/>
    <w:lvl w:ilvl="0" w:tplc="EDA0C10A">
      <w:start w:val="1"/>
      <w:numFmt w:val="decimal"/>
      <w:lvlText w:val="%1."/>
      <w:lvlJc w:val="left"/>
      <w:pPr>
        <w:ind w:left="360" w:hanging="360"/>
      </w:pPr>
      <w:rPr>
        <w:rFonts w:hint="default"/>
        <w:b/>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16cid:durableId="673604736">
    <w:abstractNumId w:val="3"/>
  </w:num>
  <w:num w:numId="2" w16cid:durableId="2111924534">
    <w:abstractNumId w:val="1"/>
  </w:num>
  <w:num w:numId="3" w16cid:durableId="215513152">
    <w:abstractNumId w:val="2"/>
  </w:num>
  <w:num w:numId="4" w16cid:durableId="1679573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E22"/>
    <w:rsid w:val="00005FD3"/>
    <w:rsid w:val="00021E0D"/>
    <w:rsid w:val="0002696B"/>
    <w:rsid w:val="000463C3"/>
    <w:rsid w:val="000553BB"/>
    <w:rsid w:val="000654AF"/>
    <w:rsid w:val="00076ADF"/>
    <w:rsid w:val="000822CF"/>
    <w:rsid w:val="000B57F2"/>
    <w:rsid w:val="000F2D30"/>
    <w:rsid w:val="00157DC1"/>
    <w:rsid w:val="001A4A95"/>
    <w:rsid w:val="001C5C86"/>
    <w:rsid w:val="00265B4A"/>
    <w:rsid w:val="002D0E7C"/>
    <w:rsid w:val="003037E1"/>
    <w:rsid w:val="00370014"/>
    <w:rsid w:val="003A5834"/>
    <w:rsid w:val="004C7A13"/>
    <w:rsid w:val="0052152F"/>
    <w:rsid w:val="005B2E22"/>
    <w:rsid w:val="00701032"/>
    <w:rsid w:val="007F1ACA"/>
    <w:rsid w:val="00837674"/>
    <w:rsid w:val="009021E4"/>
    <w:rsid w:val="00930D75"/>
    <w:rsid w:val="00972B72"/>
    <w:rsid w:val="009D2D16"/>
    <w:rsid w:val="009E0B75"/>
    <w:rsid w:val="009F4039"/>
    <w:rsid w:val="00A47A04"/>
    <w:rsid w:val="00A932AC"/>
    <w:rsid w:val="00A9651D"/>
    <w:rsid w:val="00AC70AB"/>
    <w:rsid w:val="00AE3C89"/>
    <w:rsid w:val="00BA1C36"/>
    <w:rsid w:val="00BC38DB"/>
    <w:rsid w:val="00C147DD"/>
    <w:rsid w:val="00C834C8"/>
    <w:rsid w:val="00CA04D6"/>
    <w:rsid w:val="00CA0C41"/>
    <w:rsid w:val="00D358B9"/>
    <w:rsid w:val="00D94956"/>
    <w:rsid w:val="00E42C7D"/>
    <w:rsid w:val="00E617B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B1934"/>
  <w15:docId w15:val="{BB3CDC68-A8C5-45AE-B546-5AD69EB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rPr>
  </w:style>
  <w:style w:type="paragraph" w:styleId="Heading1">
    <w:name w:val="heading 1"/>
    <w:basedOn w:val="Normal"/>
    <w:uiPriority w:val="1"/>
    <w:qFormat/>
    <w:pPr>
      <w:ind w:left="38"/>
      <w:jc w:val="both"/>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C147DD"/>
    <w:pPr>
      <w:widowControl/>
      <w:autoSpaceDE/>
      <w:autoSpaceDN/>
    </w:pPr>
    <w:rPr>
      <w:rFonts w:ascii="Times New Roman" w:eastAsiaTheme="minorHAnsi" w:hAnsi="Times New Roman" w:cs="Times New Roman"/>
      <w:sz w:val="24"/>
      <w:szCs w:val="24"/>
      <w:lang w:val="en-ZA" w:eastAsia="en-ZA"/>
    </w:rPr>
  </w:style>
  <w:style w:type="character" w:styleId="Strong">
    <w:name w:val="Strong"/>
    <w:basedOn w:val="DefaultParagraphFont"/>
    <w:uiPriority w:val="22"/>
    <w:qFormat/>
    <w:rsid w:val="00C147DD"/>
    <w:rPr>
      <w:b/>
      <w:bCs/>
    </w:rPr>
  </w:style>
  <w:style w:type="character" w:styleId="Hyperlink">
    <w:name w:val="Hyperlink"/>
    <w:basedOn w:val="DefaultParagraphFont"/>
    <w:uiPriority w:val="99"/>
    <w:semiHidden/>
    <w:unhideWhenUsed/>
    <w:rsid w:val="000269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0411">
      <w:bodyDiv w:val="1"/>
      <w:marLeft w:val="0"/>
      <w:marRight w:val="0"/>
      <w:marTop w:val="0"/>
      <w:marBottom w:val="0"/>
      <w:divBdr>
        <w:top w:val="none" w:sz="0" w:space="0" w:color="auto"/>
        <w:left w:val="none" w:sz="0" w:space="0" w:color="auto"/>
        <w:bottom w:val="none" w:sz="0" w:space="0" w:color="auto"/>
        <w:right w:val="none" w:sz="0" w:space="0" w:color="auto"/>
      </w:divBdr>
    </w:div>
    <w:div w:id="14887311">
      <w:bodyDiv w:val="1"/>
      <w:marLeft w:val="0"/>
      <w:marRight w:val="0"/>
      <w:marTop w:val="0"/>
      <w:marBottom w:val="0"/>
      <w:divBdr>
        <w:top w:val="none" w:sz="0" w:space="0" w:color="auto"/>
        <w:left w:val="none" w:sz="0" w:space="0" w:color="auto"/>
        <w:bottom w:val="none" w:sz="0" w:space="0" w:color="auto"/>
        <w:right w:val="none" w:sz="0" w:space="0" w:color="auto"/>
      </w:divBdr>
    </w:div>
    <w:div w:id="77407012">
      <w:bodyDiv w:val="1"/>
      <w:marLeft w:val="0"/>
      <w:marRight w:val="0"/>
      <w:marTop w:val="0"/>
      <w:marBottom w:val="0"/>
      <w:divBdr>
        <w:top w:val="none" w:sz="0" w:space="0" w:color="auto"/>
        <w:left w:val="none" w:sz="0" w:space="0" w:color="auto"/>
        <w:bottom w:val="none" w:sz="0" w:space="0" w:color="auto"/>
        <w:right w:val="none" w:sz="0" w:space="0" w:color="auto"/>
      </w:divBdr>
    </w:div>
    <w:div w:id="242955757">
      <w:bodyDiv w:val="1"/>
      <w:marLeft w:val="0"/>
      <w:marRight w:val="0"/>
      <w:marTop w:val="0"/>
      <w:marBottom w:val="0"/>
      <w:divBdr>
        <w:top w:val="none" w:sz="0" w:space="0" w:color="auto"/>
        <w:left w:val="none" w:sz="0" w:space="0" w:color="auto"/>
        <w:bottom w:val="none" w:sz="0" w:space="0" w:color="auto"/>
        <w:right w:val="none" w:sz="0" w:space="0" w:color="auto"/>
      </w:divBdr>
    </w:div>
    <w:div w:id="363869987">
      <w:bodyDiv w:val="1"/>
      <w:marLeft w:val="0"/>
      <w:marRight w:val="0"/>
      <w:marTop w:val="0"/>
      <w:marBottom w:val="0"/>
      <w:divBdr>
        <w:top w:val="none" w:sz="0" w:space="0" w:color="auto"/>
        <w:left w:val="none" w:sz="0" w:space="0" w:color="auto"/>
        <w:bottom w:val="none" w:sz="0" w:space="0" w:color="auto"/>
        <w:right w:val="none" w:sz="0" w:space="0" w:color="auto"/>
      </w:divBdr>
    </w:div>
    <w:div w:id="581373802">
      <w:bodyDiv w:val="1"/>
      <w:marLeft w:val="0"/>
      <w:marRight w:val="0"/>
      <w:marTop w:val="0"/>
      <w:marBottom w:val="0"/>
      <w:divBdr>
        <w:top w:val="none" w:sz="0" w:space="0" w:color="auto"/>
        <w:left w:val="none" w:sz="0" w:space="0" w:color="auto"/>
        <w:bottom w:val="none" w:sz="0" w:space="0" w:color="auto"/>
        <w:right w:val="none" w:sz="0" w:space="0" w:color="auto"/>
      </w:divBdr>
    </w:div>
    <w:div w:id="675226787">
      <w:bodyDiv w:val="1"/>
      <w:marLeft w:val="0"/>
      <w:marRight w:val="0"/>
      <w:marTop w:val="0"/>
      <w:marBottom w:val="0"/>
      <w:divBdr>
        <w:top w:val="none" w:sz="0" w:space="0" w:color="auto"/>
        <w:left w:val="none" w:sz="0" w:space="0" w:color="auto"/>
        <w:bottom w:val="none" w:sz="0" w:space="0" w:color="auto"/>
        <w:right w:val="none" w:sz="0" w:space="0" w:color="auto"/>
      </w:divBdr>
    </w:div>
    <w:div w:id="1165049206">
      <w:bodyDiv w:val="1"/>
      <w:marLeft w:val="0"/>
      <w:marRight w:val="0"/>
      <w:marTop w:val="0"/>
      <w:marBottom w:val="0"/>
      <w:divBdr>
        <w:top w:val="none" w:sz="0" w:space="0" w:color="auto"/>
        <w:left w:val="none" w:sz="0" w:space="0" w:color="auto"/>
        <w:bottom w:val="none" w:sz="0" w:space="0" w:color="auto"/>
        <w:right w:val="none" w:sz="0" w:space="0" w:color="auto"/>
      </w:divBdr>
    </w:div>
    <w:div w:id="1218739676">
      <w:bodyDiv w:val="1"/>
      <w:marLeft w:val="0"/>
      <w:marRight w:val="0"/>
      <w:marTop w:val="0"/>
      <w:marBottom w:val="0"/>
      <w:divBdr>
        <w:top w:val="none" w:sz="0" w:space="0" w:color="auto"/>
        <w:left w:val="none" w:sz="0" w:space="0" w:color="auto"/>
        <w:bottom w:val="none" w:sz="0" w:space="0" w:color="auto"/>
        <w:right w:val="none" w:sz="0" w:space="0" w:color="auto"/>
      </w:divBdr>
    </w:div>
    <w:div w:id="1245531966">
      <w:bodyDiv w:val="1"/>
      <w:marLeft w:val="0"/>
      <w:marRight w:val="0"/>
      <w:marTop w:val="0"/>
      <w:marBottom w:val="0"/>
      <w:divBdr>
        <w:top w:val="none" w:sz="0" w:space="0" w:color="auto"/>
        <w:left w:val="none" w:sz="0" w:space="0" w:color="auto"/>
        <w:bottom w:val="none" w:sz="0" w:space="0" w:color="auto"/>
        <w:right w:val="none" w:sz="0" w:space="0" w:color="auto"/>
      </w:divBdr>
    </w:div>
    <w:div w:id="1497183215">
      <w:bodyDiv w:val="1"/>
      <w:marLeft w:val="0"/>
      <w:marRight w:val="0"/>
      <w:marTop w:val="0"/>
      <w:marBottom w:val="0"/>
      <w:divBdr>
        <w:top w:val="none" w:sz="0" w:space="0" w:color="auto"/>
        <w:left w:val="none" w:sz="0" w:space="0" w:color="auto"/>
        <w:bottom w:val="none" w:sz="0" w:space="0" w:color="auto"/>
        <w:right w:val="none" w:sz="0" w:space="0" w:color="auto"/>
      </w:divBdr>
    </w:div>
    <w:div w:id="1732657051">
      <w:bodyDiv w:val="1"/>
      <w:marLeft w:val="0"/>
      <w:marRight w:val="0"/>
      <w:marTop w:val="0"/>
      <w:marBottom w:val="0"/>
      <w:divBdr>
        <w:top w:val="none" w:sz="0" w:space="0" w:color="auto"/>
        <w:left w:val="none" w:sz="0" w:space="0" w:color="auto"/>
        <w:bottom w:val="none" w:sz="0" w:space="0" w:color="auto"/>
        <w:right w:val="none" w:sz="0" w:space="0" w:color="auto"/>
      </w:divBdr>
    </w:div>
    <w:div w:id="1875654749">
      <w:bodyDiv w:val="1"/>
      <w:marLeft w:val="0"/>
      <w:marRight w:val="0"/>
      <w:marTop w:val="0"/>
      <w:marBottom w:val="0"/>
      <w:divBdr>
        <w:top w:val="none" w:sz="0" w:space="0" w:color="auto"/>
        <w:left w:val="none" w:sz="0" w:space="0" w:color="auto"/>
        <w:bottom w:val="none" w:sz="0" w:space="0" w:color="auto"/>
        <w:right w:val="none" w:sz="0" w:space="0" w:color="auto"/>
      </w:divBdr>
    </w:div>
    <w:div w:id="1951282952">
      <w:bodyDiv w:val="1"/>
      <w:marLeft w:val="0"/>
      <w:marRight w:val="0"/>
      <w:marTop w:val="0"/>
      <w:marBottom w:val="0"/>
      <w:divBdr>
        <w:top w:val="none" w:sz="0" w:space="0" w:color="auto"/>
        <w:left w:val="none" w:sz="0" w:space="0" w:color="auto"/>
        <w:bottom w:val="none" w:sz="0" w:space="0" w:color="auto"/>
        <w:right w:val="none" w:sz="0" w:space="0" w:color="auto"/>
      </w:divBdr>
    </w:div>
    <w:div w:id="21209505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ndyG@dsd.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cdev.gov.za/"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382</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ARNOLDM</dc:creator>
  <cp:lastModifiedBy>Hlula Ntshaba</cp:lastModifiedBy>
  <cp:revision>2</cp:revision>
  <dcterms:created xsi:type="dcterms:W3CDTF">2026-09-15T18:44:00Z</dcterms:created>
  <dcterms:modified xsi:type="dcterms:W3CDTF">2026-09-15T18:44:00Z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2025-12-10T00:00:00Z</vt:filetime>
  </property>
  <property fmtid="{D5CDD505-2E9C-101B-9397-08002B2CF9AE}" pid="3" name="Creator">
    <vt:lpwstr>Microsoft® Word for Microsoft 365</vt:lpwstr>
  </property>
  <property fmtid="{D5CDD505-2E9C-101B-9397-08002B2CF9AE}" pid="4" name="LastSaved">
    <vt:filetime>2026-01-24T00:00:00Z</vt:filetime>
  </property>
  <property fmtid="{D5CDD505-2E9C-101B-9397-08002B2CF9AE}" pid="5" name="Producer">
    <vt:lpwstr>Microsoft® Word for Microsoft 365</vt:lpwstr>
  </property>
</Properties>
</file>